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86" w:rsidRDefault="00131CAD">
      <w:pPr>
        <w:spacing w:after="0" w:line="259" w:lineRule="auto"/>
        <w:ind w:left="82" w:firstLine="0"/>
      </w:pPr>
      <w:r>
        <w:rPr>
          <w:sz w:val="32"/>
          <w:u w:val="single" w:color="333333"/>
        </w:rPr>
        <w:t>Turistička pristojba za vlasnike vikend kuća i stanova za 2023. godinu</w:t>
      </w:r>
      <w:r>
        <w:rPr>
          <w:sz w:val="32"/>
        </w:rPr>
        <w:t xml:space="preserve"> </w:t>
      </w:r>
    </w:p>
    <w:p w:rsidR="005B4786" w:rsidRDefault="00131CAD">
      <w:pPr>
        <w:spacing w:after="175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5B4786" w:rsidRDefault="00131CAD">
      <w:pPr>
        <w:ind w:left="-5"/>
      </w:pPr>
      <w:r>
        <w:t xml:space="preserve">Vlasnik kuće ili stana za odmor  i sve osobe koje noće u istome,  turističku pristojbu plaćaju kada u kući ili stanu za odmor u općini ili gradu izvan mjesta prebivališta borave u </w:t>
      </w:r>
      <w:r>
        <w:rPr>
          <w:b/>
        </w:rPr>
        <w:t>razdoblju od 15. lipnja do 15. rujna.</w:t>
      </w:r>
      <w:r>
        <w:t xml:space="preserve"> </w:t>
      </w:r>
    </w:p>
    <w:p w:rsidR="005B4786" w:rsidRDefault="00131CAD">
      <w:pPr>
        <w:ind w:left="-5"/>
      </w:pPr>
      <w:r>
        <w:t xml:space="preserve">Vlasnik kuće ili stana za odmor može za sebe i članove svoje uže obitelji platiti turističku pristojbu po svakom ostvarenom noćenju (umanjenu za 70%) ili u godišnjem paušalnom iznosu. </w:t>
      </w:r>
    </w:p>
    <w:p w:rsidR="005B4786" w:rsidRDefault="00131CAD">
      <w:pPr>
        <w:ind w:left="-5"/>
      </w:pPr>
      <w:r>
        <w:t xml:space="preserve">Članovima uže obitelji u smislu Zakona o turističkoj pristojbi smatraju se: bračni i izvanbračni drug, životni partner sukladno posebnom propisu kojim se regulira životno partnerstvo osoba istog spola, srodnici u ravnoj lozi i njihovi bračni drugovi, braća i sestre i njihovi bračni drugovi, </w:t>
      </w:r>
      <w:proofErr w:type="spellStart"/>
      <w:r>
        <w:t>posvojitelj</w:t>
      </w:r>
      <w:proofErr w:type="spellEnd"/>
      <w:r>
        <w:t xml:space="preserve"> i posvojenik i njihova djeca i bračni drugovi, pastorčad te maćeha i očuh. </w:t>
      </w:r>
    </w:p>
    <w:p w:rsidR="005B4786" w:rsidRDefault="00131CAD">
      <w:pPr>
        <w:ind w:left="-5"/>
      </w:pPr>
      <w:r>
        <w:t xml:space="preserve">Odredba o plaćanju turističke pristojbu umanjene za 70% i godišnji paušalni iznos osim na hrvatske državljane, primjenjuju se i na državljane druge države ugovornice Ugovora o Europskom gospodarskom prostoru i Švicarske Konfederacije. </w:t>
      </w:r>
    </w:p>
    <w:p w:rsidR="005B4786" w:rsidRDefault="00131CAD">
      <w:pPr>
        <w:ind w:left="-5"/>
      </w:pPr>
      <w:r>
        <w:t xml:space="preserve">Vlasnik kuće, ili stana za odmor koji plaća turističku pristojbu po svakom ostvarenom noćenju obvezan je uplatiti turističku pristojbu za sebe i osobe koje borave u kući ili stanu za odmor </w:t>
      </w:r>
      <w:r>
        <w:rPr>
          <w:b/>
        </w:rPr>
        <w:t>zadnjeg dana boravka.</w:t>
      </w:r>
      <w:r>
        <w:t xml:space="preserve"> </w:t>
      </w:r>
    </w:p>
    <w:p w:rsidR="005B4786" w:rsidRDefault="00131CAD">
      <w:pPr>
        <w:ind w:left="-5"/>
      </w:pPr>
      <w:r>
        <w:t xml:space="preserve">Vlasnik kuće, apartmana ili stana za odmor koji plaća paušalni iznos turističke pristojbe obvezan je paušalni iznos turističke pristojbe uplatiti najkasnije </w:t>
      </w:r>
      <w:r w:rsidR="00750D0A">
        <w:rPr>
          <w:b/>
        </w:rPr>
        <w:t>do 14</w:t>
      </w:r>
      <w:r>
        <w:rPr>
          <w:b/>
        </w:rPr>
        <w:t>. srpnja tekuće godine.</w:t>
      </w:r>
      <w:r>
        <w:t xml:space="preserve"> </w:t>
      </w:r>
      <w:r w:rsidR="00750D0A">
        <w:t>(do 15.07. uplata mora biti vidljiva na žiro računu).</w:t>
      </w:r>
    </w:p>
    <w:p w:rsidR="005B4786" w:rsidRDefault="00131CAD">
      <w:pPr>
        <w:ind w:left="-5"/>
      </w:pPr>
      <w:r>
        <w:t>Izvan razdoblja od 15. 06. do 15. 09. vlasnici vikend kuća i stanova za odmor nisu obvezni plaćati turističku pristojbu, ali su se dužni sukladno zakonskim propisima prijavit</w:t>
      </w:r>
      <w:r w:rsidR="00750D0A">
        <w:t>i</w:t>
      </w:r>
      <w:r>
        <w:t xml:space="preserve">. </w:t>
      </w:r>
    </w:p>
    <w:p w:rsidR="005B4786" w:rsidRDefault="00131CAD">
      <w:pPr>
        <w:ind w:left="-5"/>
      </w:pPr>
      <w:r>
        <w:t xml:space="preserve"> Registracija vikendaša sa područja Općine Vrbnik, vlasnika kuće ili stana za odmor obavlja se u uredu </w:t>
      </w:r>
      <w:r>
        <w:rPr>
          <w:b/>
        </w:rPr>
        <w:t xml:space="preserve">Turističke zajednice Općine Vrbnik, na adresi Placa Vrbničkog statuta 4. </w:t>
      </w:r>
    </w:p>
    <w:p w:rsidR="005B4786" w:rsidRDefault="00131CAD" w:rsidP="00131CAD">
      <w:pPr>
        <w:ind w:left="-15" w:firstLine="0"/>
      </w:pPr>
      <w:r>
        <w:t xml:space="preserve">Nakon registracije objekta u sustavu </w:t>
      </w:r>
      <w:proofErr w:type="spellStart"/>
      <w:r>
        <w:rPr>
          <w:b/>
        </w:rPr>
        <w:t>eVisitor</w:t>
      </w:r>
      <w:proofErr w:type="spellEnd"/>
      <w:r>
        <w:t xml:space="preserve">, vlasnicima se izdaju pristupni podaci da samostalno prijavljuju sebe i svoju užu obitelj te sve ostale osobe koje tokom godine borave u kući ili stanu za odmor na području Općine Vrbnik. </w:t>
      </w:r>
      <w:bookmarkStart w:id="0" w:name="_GoBack"/>
      <w:bookmarkEnd w:id="0"/>
    </w:p>
    <w:sectPr w:rsidR="005B4786">
      <w:pgSz w:w="11904" w:h="16838"/>
      <w:pgMar w:top="1440" w:right="143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86"/>
    <w:rsid w:val="00131CAD"/>
    <w:rsid w:val="005B4786"/>
    <w:rsid w:val="0075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A1DD8-2C49-40AA-B3CB-CADA09BA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1" w:line="240" w:lineRule="auto"/>
      <w:ind w:left="10" w:hanging="10"/>
    </w:pPr>
    <w:rPr>
      <w:rFonts w:ascii="Calibri" w:eastAsia="Calibri" w:hAnsi="Calibri" w:cs="Calibri"/>
      <w:color w:val="333333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 Vrbnik</dc:creator>
  <cp:keywords/>
  <cp:lastModifiedBy>TZO Vrbnik</cp:lastModifiedBy>
  <cp:revision>3</cp:revision>
  <dcterms:created xsi:type="dcterms:W3CDTF">2023-07-12T07:30:00Z</dcterms:created>
  <dcterms:modified xsi:type="dcterms:W3CDTF">2023-07-12T11:41:00Z</dcterms:modified>
</cp:coreProperties>
</file>